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F98FD" w14:textId="77777777" w:rsidR="00C3049A" w:rsidRPr="00EE7269" w:rsidRDefault="00C3049A" w:rsidP="00C3049A">
      <w:pPr>
        <w:spacing w:after="0" w:line="240" w:lineRule="auto"/>
        <w:jc w:val="right"/>
        <w:rPr>
          <w:rFonts w:ascii="Times New Roman" w:eastAsia="Calibri" w:hAnsi="Times New Roman" w:cs="Times New Roman"/>
          <w:lang w:eastAsia="lt-LT"/>
        </w:rPr>
      </w:pPr>
      <w:r w:rsidRPr="00EE7269">
        <w:rPr>
          <w:rFonts w:ascii="Times New Roman" w:eastAsia="Calibri" w:hAnsi="Times New Roman" w:cs="Times New Roman"/>
          <w:lang w:eastAsia="lt-LT"/>
        </w:rPr>
        <w:t>Konkurso sąlygų</w:t>
      </w:r>
    </w:p>
    <w:p w14:paraId="289CFE73" w14:textId="77777777" w:rsidR="00C3049A" w:rsidRPr="00EE7269" w:rsidRDefault="00C3049A" w:rsidP="00C3049A">
      <w:pPr>
        <w:spacing w:after="0" w:line="240" w:lineRule="auto"/>
        <w:ind w:left="5102"/>
        <w:jc w:val="right"/>
        <w:rPr>
          <w:rFonts w:ascii="Times New Roman" w:eastAsia="Calibri" w:hAnsi="Times New Roman" w:cs="Times New Roman"/>
          <w:lang w:eastAsia="lt-LT"/>
        </w:rPr>
      </w:pPr>
      <w:r w:rsidRPr="00EE7269">
        <w:rPr>
          <w:rFonts w:ascii="Times New Roman" w:eastAsia="Calibri" w:hAnsi="Times New Roman" w:cs="Times New Roman"/>
          <w:lang w:eastAsia="lt-LT"/>
        </w:rPr>
        <w:t xml:space="preserve">Priedas Nr. 5 </w:t>
      </w:r>
    </w:p>
    <w:p w14:paraId="29DA41C5" w14:textId="77777777" w:rsidR="00C3049A" w:rsidRPr="00EE7269" w:rsidRDefault="00C3049A" w:rsidP="00C3049A">
      <w:pPr>
        <w:spacing w:after="200" w:line="276" w:lineRule="auto"/>
        <w:rPr>
          <w:rFonts w:ascii="Times New Roman" w:eastAsia="Times New Roman" w:hAnsi="Times New Roman" w:cs="Times New Roman"/>
          <w:b/>
        </w:rPr>
      </w:pPr>
    </w:p>
    <w:p w14:paraId="3519DAB0" w14:textId="77777777" w:rsidR="00C3049A" w:rsidRPr="00A00400" w:rsidRDefault="00C3049A" w:rsidP="00C3049A">
      <w:pPr>
        <w:spacing w:after="0" w:line="240" w:lineRule="auto"/>
        <w:jc w:val="center"/>
        <w:rPr>
          <w:rFonts w:ascii="Times New Roman" w:eastAsia="Calibri" w:hAnsi="Times New Roman" w:cs="Times New Roman"/>
          <w:b/>
          <w:iCs/>
          <w:color w:val="000000"/>
          <w:sz w:val="24"/>
          <w:szCs w:val="24"/>
          <w:lang w:eastAsia="lt-LT"/>
        </w:rPr>
      </w:pPr>
      <w:r w:rsidRPr="00A00400">
        <w:rPr>
          <w:rFonts w:ascii="Times New Roman" w:eastAsia="Calibri" w:hAnsi="Times New Roman" w:cs="Times New Roman"/>
          <w:b/>
          <w:iCs/>
          <w:color w:val="000000"/>
          <w:sz w:val="24"/>
          <w:szCs w:val="24"/>
          <w:lang w:eastAsia="lt-LT"/>
        </w:rPr>
        <w:t>ASMENŲ, ATSAKINGŲ UŽ SUTARTIES VYKDYMĄ, SĄRAŠAS</w:t>
      </w:r>
    </w:p>
    <w:p w14:paraId="3BE76DA6" w14:textId="77777777" w:rsidR="00C3049A" w:rsidRPr="00A00400" w:rsidRDefault="00C3049A" w:rsidP="00C3049A">
      <w:pPr>
        <w:spacing w:after="0" w:line="240" w:lineRule="auto"/>
        <w:rPr>
          <w:rFonts w:ascii="Times New Roman" w:eastAsia="Calibri" w:hAnsi="Times New Roman" w:cs="Times New Roman"/>
          <w:i/>
          <w:iCs/>
          <w:color w:val="000000"/>
          <w:sz w:val="20"/>
          <w:szCs w:val="20"/>
          <w:lang w:eastAsia="lt-LT"/>
        </w:rPr>
      </w:pPr>
    </w:p>
    <w:p w14:paraId="4A736E63" w14:textId="77777777" w:rsidR="00C3049A" w:rsidRPr="00A00400" w:rsidRDefault="00C3049A" w:rsidP="00C3049A">
      <w:pPr>
        <w:spacing w:after="0" w:line="240" w:lineRule="auto"/>
        <w:rPr>
          <w:rFonts w:ascii="Times New Roman" w:eastAsia="Calibri" w:hAnsi="Times New Roman" w:cs="Times New Roman"/>
          <w:i/>
          <w:iCs/>
          <w:color w:val="000000"/>
          <w:sz w:val="20"/>
          <w:szCs w:val="20"/>
          <w:lang w:eastAsia="lt-LT"/>
        </w:rPr>
      </w:pPr>
    </w:p>
    <w:tbl>
      <w:tblPr>
        <w:tblStyle w:val="TableGrid4"/>
        <w:tblW w:w="9776" w:type="dxa"/>
        <w:shd w:val="clear" w:color="auto" w:fill="FFFFFF" w:themeFill="background1"/>
        <w:tblLayout w:type="fixed"/>
        <w:tblLook w:val="04A0" w:firstRow="1" w:lastRow="0" w:firstColumn="1" w:lastColumn="0" w:noHBand="0" w:noVBand="1"/>
      </w:tblPr>
      <w:tblGrid>
        <w:gridCol w:w="816"/>
        <w:gridCol w:w="1890"/>
        <w:gridCol w:w="1094"/>
        <w:gridCol w:w="2432"/>
        <w:gridCol w:w="2127"/>
        <w:gridCol w:w="1417"/>
      </w:tblGrid>
      <w:tr w:rsidR="00C3049A" w:rsidRPr="00A00400" w14:paraId="4FC6E586" w14:textId="77777777" w:rsidTr="009E1279">
        <w:tc>
          <w:tcPr>
            <w:tcW w:w="816" w:type="dxa"/>
            <w:vMerge w:val="restart"/>
            <w:shd w:val="clear" w:color="auto" w:fill="FFFFFF" w:themeFill="background1"/>
            <w:vAlign w:val="center"/>
          </w:tcPr>
          <w:p w14:paraId="495EA38E" w14:textId="77777777" w:rsidR="00C3049A" w:rsidRPr="00A00400" w:rsidRDefault="00C3049A" w:rsidP="009E1279">
            <w:pPr>
              <w:pBdr>
                <w:top w:val="nil"/>
                <w:left w:val="nil"/>
                <w:bottom w:val="nil"/>
                <w:right w:val="nil"/>
                <w:between w:val="nil"/>
                <w:bar w:val="nil"/>
              </w:pBdr>
              <w:jc w:val="center"/>
              <w:rPr>
                <w:rFonts w:eastAsia="Arial Unicode MS"/>
                <w:b/>
                <w:bdr w:val="nil"/>
              </w:rPr>
            </w:pPr>
            <w:r w:rsidRPr="00A00400">
              <w:rPr>
                <w:rFonts w:eastAsia="Arial Unicode MS"/>
                <w:b/>
                <w:bdr w:val="nil"/>
              </w:rPr>
              <w:t>Eil. Nr.</w:t>
            </w:r>
          </w:p>
        </w:tc>
        <w:tc>
          <w:tcPr>
            <w:tcW w:w="1890" w:type="dxa"/>
            <w:vMerge w:val="restart"/>
            <w:shd w:val="clear" w:color="auto" w:fill="FFFFFF" w:themeFill="background1"/>
            <w:vAlign w:val="center"/>
          </w:tcPr>
          <w:p w14:paraId="4EB56563" w14:textId="61702B96" w:rsidR="00C3049A" w:rsidRPr="00A00400" w:rsidRDefault="00C3049A" w:rsidP="009E1279">
            <w:pPr>
              <w:pBdr>
                <w:top w:val="nil"/>
                <w:left w:val="nil"/>
                <w:bottom w:val="nil"/>
                <w:right w:val="nil"/>
                <w:between w:val="nil"/>
                <w:bar w:val="nil"/>
              </w:pBdr>
              <w:jc w:val="center"/>
              <w:rPr>
                <w:rFonts w:eastAsia="Arial Unicode MS"/>
                <w:b/>
                <w:bdr w:val="nil"/>
              </w:rPr>
            </w:pPr>
            <w:r w:rsidRPr="00A00400">
              <w:rPr>
                <w:rFonts w:eastAsia="Arial Unicode MS"/>
                <w:b/>
                <w:bCs/>
                <w:bdr w:val="nil"/>
              </w:rPr>
              <w:t>Asmenys pagal pirkimo sąlygų 2 lentelės 4.2.1</w:t>
            </w:r>
            <w:r w:rsidRPr="00A00400">
              <w:rPr>
                <w:rFonts w:eastAsia="Arial Unicode MS"/>
                <w:b/>
                <w:bCs/>
                <w:bdr w:val="nil"/>
                <w:vertAlign w:val="superscript"/>
              </w:rPr>
              <w:footnoteReference w:id="1"/>
            </w:r>
          </w:p>
        </w:tc>
        <w:tc>
          <w:tcPr>
            <w:tcW w:w="1094" w:type="dxa"/>
            <w:vMerge w:val="restart"/>
            <w:shd w:val="clear" w:color="auto" w:fill="FFFFFF" w:themeFill="background1"/>
            <w:vAlign w:val="center"/>
          </w:tcPr>
          <w:p w14:paraId="1FFF68E6" w14:textId="77777777" w:rsidR="00C3049A" w:rsidRPr="00A00400" w:rsidRDefault="00C3049A" w:rsidP="009E1279">
            <w:pPr>
              <w:pBdr>
                <w:top w:val="nil"/>
                <w:left w:val="nil"/>
                <w:bottom w:val="nil"/>
                <w:right w:val="nil"/>
                <w:between w:val="nil"/>
                <w:bar w:val="nil"/>
              </w:pBdr>
              <w:jc w:val="center"/>
              <w:rPr>
                <w:rFonts w:eastAsia="Arial Unicode MS"/>
                <w:b/>
                <w:bdr w:val="nil"/>
              </w:rPr>
            </w:pPr>
            <w:r w:rsidRPr="00A00400">
              <w:rPr>
                <w:rFonts w:eastAsia="Arial Unicode MS"/>
                <w:b/>
                <w:bdr w:val="nil"/>
              </w:rPr>
              <w:t>Siūlomo specialisto vardas, pavardė</w:t>
            </w:r>
          </w:p>
        </w:tc>
        <w:tc>
          <w:tcPr>
            <w:tcW w:w="4559" w:type="dxa"/>
            <w:gridSpan w:val="2"/>
            <w:shd w:val="clear" w:color="auto" w:fill="FFFFFF" w:themeFill="background1"/>
            <w:vAlign w:val="center"/>
          </w:tcPr>
          <w:p w14:paraId="2468028B" w14:textId="77777777" w:rsidR="00C3049A" w:rsidRPr="00A00400" w:rsidRDefault="00C3049A" w:rsidP="009E1279">
            <w:pPr>
              <w:pBdr>
                <w:top w:val="nil"/>
                <w:left w:val="nil"/>
                <w:bottom w:val="nil"/>
                <w:right w:val="nil"/>
                <w:between w:val="nil"/>
                <w:bar w:val="nil"/>
              </w:pBdr>
              <w:jc w:val="center"/>
              <w:rPr>
                <w:rFonts w:eastAsia="Arial Unicode MS"/>
                <w:b/>
                <w:bdr w:val="nil"/>
              </w:rPr>
            </w:pPr>
            <w:r w:rsidRPr="00A00400">
              <w:rPr>
                <w:rFonts w:eastAsia="Calibri"/>
                <w:b/>
                <w:lang w:eastAsia="ar-SA"/>
              </w:rPr>
              <w:t>Kokiu pagrindu specialistas yra pasitelkiamas? (pasirenkamas vienas iš žemiau nurodytų variantų)</w:t>
            </w:r>
          </w:p>
        </w:tc>
        <w:tc>
          <w:tcPr>
            <w:tcW w:w="1417" w:type="dxa"/>
            <w:vMerge w:val="restart"/>
            <w:shd w:val="clear" w:color="auto" w:fill="FFFFFF" w:themeFill="background1"/>
            <w:vAlign w:val="center"/>
          </w:tcPr>
          <w:p w14:paraId="453650CF" w14:textId="6EB8B1B5" w:rsidR="00C3049A" w:rsidRPr="00A00400" w:rsidRDefault="00C3049A" w:rsidP="009E1279">
            <w:pPr>
              <w:pBdr>
                <w:top w:val="nil"/>
                <w:left w:val="nil"/>
                <w:bottom w:val="nil"/>
                <w:right w:val="nil"/>
                <w:between w:val="nil"/>
                <w:bar w:val="nil"/>
              </w:pBdr>
              <w:jc w:val="center"/>
              <w:rPr>
                <w:rFonts w:eastAsia="Arial Unicode MS"/>
                <w:b/>
                <w:bdr w:val="nil"/>
              </w:rPr>
            </w:pPr>
            <w:r w:rsidRPr="00A00400">
              <w:rPr>
                <w:rFonts w:eastAsia="Arial Unicode MS"/>
                <w:b/>
                <w:bCs/>
                <w:bdr w:val="nil"/>
              </w:rPr>
              <w:t>LR teisės aktuose numatytų institucijų</w:t>
            </w:r>
            <w:r w:rsidRPr="00A00400">
              <w:rPr>
                <w:rFonts w:eastAsia="Arial Unicode MS"/>
                <w:b/>
                <w:bCs/>
                <w:bdr w:val="nil"/>
                <w:vertAlign w:val="superscript"/>
              </w:rPr>
              <w:footnoteReference w:id="2"/>
            </w:r>
            <w:r w:rsidRPr="00A00400">
              <w:rPr>
                <w:rFonts w:eastAsia="Arial Unicode MS"/>
                <w:b/>
                <w:bCs/>
                <w:bdr w:val="nil"/>
              </w:rPr>
              <w:t xml:space="preserve"> </w:t>
            </w:r>
            <w:r w:rsidRPr="00A00400">
              <w:rPr>
                <w:rFonts w:eastAsia="Arial Unicode MS"/>
                <w:b/>
                <w:bCs/>
                <w:bdr w:val="nil"/>
                <w:vertAlign w:val="superscript"/>
              </w:rPr>
              <w:t xml:space="preserve"> </w:t>
            </w:r>
            <w:r w:rsidRPr="00A00400">
              <w:rPr>
                <w:rFonts w:eastAsia="Arial Unicode MS"/>
                <w:b/>
                <w:bCs/>
                <w:bdr w:val="nil"/>
              </w:rPr>
              <w:t xml:space="preserve">išduotų kvalifikacijos atestatų </w:t>
            </w:r>
            <w:r w:rsidRPr="005E7962">
              <w:rPr>
                <w:rFonts w:eastAsia="Arial Unicode MS"/>
                <w:b/>
                <w:bCs/>
                <w:highlight w:val="yellow"/>
                <w:bdr w:val="nil"/>
              </w:rPr>
              <w:t xml:space="preserve">numeris </w:t>
            </w:r>
            <w:r w:rsidR="005E7962" w:rsidRPr="005E7962">
              <w:rPr>
                <w:rFonts w:eastAsia="Arial Unicode MS"/>
                <w:b/>
                <w:bCs/>
                <w:highlight w:val="yellow"/>
                <w:bdr w:val="nil"/>
              </w:rPr>
              <w:t xml:space="preserve">(kartu pateikiama išduoto </w:t>
            </w:r>
            <w:proofErr w:type="spellStart"/>
            <w:r w:rsidR="005E7962" w:rsidRPr="005E7962">
              <w:rPr>
                <w:rFonts w:eastAsia="Arial Unicode MS"/>
                <w:b/>
                <w:bCs/>
                <w:highlight w:val="yellow"/>
                <w:bdr w:val="nil"/>
              </w:rPr>
              <w:t>kvalifikacijosatestato</w:t>
            </w:r>
            <w:proofErr w:type="spellEnd"/>
            <w:r w:rsidR="005E7962" w:rsidRPr="005E7962">
              <w:rPr>
                <w:rFonts w:eastAsia="Arial Unicode MS"/>
                <w:b/>
                <w:bCs/>
                <w:highlight w:val="yellow"/>
                <w:bdr w:val="nil"/>
              </w:rPr>
              <w:t xml:space="preserve"> kopija)*</w:t>
            </w:r>
            <w:r w:rsidR="005E7962">
              <w:rPr>
                <w:rFonts w:eastAsia="Arial Unicode MS"/>
                <w:b/>
                <w:bCs/>
                <w:bdr w:val="nil"/>
              </w:rPr>
              <w:t xml:space="preserve"> </w:t>
            </w:r>
            <w:r w:rsidRPr="00A00400">
              <w:rPr>
                <w:rFonts w:eastAsia="Arial Unicode MS"/>
                <w:b/>
                <w:bCs/>
                <w:bdr w:val="nil"/>
              </w:rPr>
              <w:t>arba užsienio šalies specialistams išduotų dokumentų</w:t>
            </w:r>
            <w:r w:rsidRPr="00A00400">
              <w:rPr>
                <w:rFonts w:eastAsia="Arial Unicode MS"/>
                <w:b/>
                <w:bCs/>
                <w:bdr w:val="nil"/>
                <w:vertAlign w:val="superscript"/>
              </w:rPr>
              <w:footnoteReference w:id="3"/>
            </w:r>
            <w:r w:rsidRPr="00A00400">
              <w:rPr>
                <w:rFonts w:eastAsia="Arial Unicode MS"/>
                <w:b/>
                <w:bCs/>
                <w:bdr w:val="nil"/>
              </w:rPr>
              <w:t>, patvirtinančių turimą kvalifikaciją kilmės šalyje, kopiją</w:t>
            </w:r>
          </w:p>
        </w:tc>
      </w:tr>
      <w:tr w:rsidR="00C3049A" w:rsidRPr="00A00400" w14:paraId="6E9A144F" w14:textId="77777777" w:rsidTr="009E1279">
        <w:tc>
          <w:tcPr>
            <w:tcW w:w="816" w:type="dxa"/>
            <w:vMerge/>
            <w:vAlign w:val="center"/>
          </w:tcPr>
          <w:p w14:paraId="1C6014BB" w14:textId="77777777" w:rsidR="00C3049A" w:rsidRPr="00A00400" w:rsidRDefault="00C3049A" w:rsidP="009E1279">
            <w:pPr>
              <w:pBdr>
                <w:top w:val="nil"/>
                <w:left w:val="nil"/>
                <w:bottom w:val="nil"/>
                <w:right w:val="nil"/>
                <w:between w:val="nil"/>
                <w:bar w:val="nil"/>
              </w:pBdr>
              <w:jc w:val="center"/>
              <w:rPr>
                <w:rFonts w:eastAsia="Arial Unicode MS"/>
                <w:b/>
                <w:bdr w:val="nil"/>
              </w:rPr>
            </w:pPr>
          </w:p>
        </w:tc>
        <w:tc>
          <w:tcPr>
            <w:tcW w:w="1890" w:type="dxa"/>
            <w:vMerge/>
            <w:vAlign w:val="center"/>
          </w:tcPr>
          <w:p w14:paraId="2D08159D" w14:textId="77777777" w:rsidR="00C3049A" w:rsidRPr="00A00400" w:rsidRDefault="00C3049A" w:rsidP="009E1279">
            <w:pPr>
              <w:pBdr>
                <w:top w:val="nil"/>
                <w:left w:val="nil"/>
                <w:bottom w:val="nil"/>
                <w:right w:val="nil"/>
                <w:between w:val="nil"/>
                <w:bar w:val="nil"/>
              </w:pBdr>
              <w:jc w:val="center"/>
              <w:rPr>
                <w:rFonts w:eastAsia="Arial Unicode MS"/>
                <w:b/>
                <w:bdr w:val="nil"/>
              </w:rPr>
            </w:pPr>
          </w:p>
        </w:tc>
        <w:tc>
          <w:tcPr>
            <w:tcW w:w="1094" w:type="dxa"/>
            <w:vMerge/>
            <w:vAlign w:val="center"/>
          </w:tcPr>
          <w:p w14:paraId="2A31ED0C" w14:textId="77777777" w:rsidR="00C3049A" w:rsidRPr="00A00400" w:rsidRDefault="00C3049A" w:rsidP="009E1279">
            <w:pPr>
              <w:pBdr>
                <w:top w:val="nil"/>
                <w:left w:val="nil"/>
                <w:bottom w:val="nil"/>
                <w:right w:val="nil"/>
                <w:between w:val="nil"/>
                <w:bar w:val="nil"/>
              </w:pBdr>
              <w:jc w:val="center"/>
              <w:rPr>
                <w:rFonts w:eastAsia="Arial Unicode MS"/>
                <w:b/>
                <w:bdr w:val="nil"/>
              </w:rPr>
            </w:pPr>
          </w:p>
        </w:tc>
        <w:tc>
          <w:tcPr>
            <w:tcW w:w="2432" w:type="dxa"/>
            <w:shd w:val="clear" w:color="auto" w:fill="FFFFFF" w:themeFill="background1"/>
            <w:vAlign w:val="center"/>
          </w:tcPr>
          <w:p w14:paraId="585FA400" w14:textId="77777777" w:rsidR="00C3049A" w:rsidRPr="00A00400" w:rsidRDefault="00C3049A" w:rsidP="009E1279">
            <w:pPr>
              <w:ind w:right="49"/>
              <w:jc w:val="both"/>
              <w:rPr>
                <w:rFonts w:eastAsia="Calibri"/>
                <w:b/>
                <w:u w:val="single"/>
                <w:lang w:eastAsia="ar-SA"/>
              </w:rPr>
            </w:pPr>
            <w:r w:rsidRPr="00A00400">
              <w:rPr>
                <w:rFonts w:eastAsia="Calibri"/>
                <w:b/>
                <w:lang w:eastAsia="ar-SA"/>
              </w:rPr>
              <w:t xml:space="preserve">Specialistas </w:t>
            </w:r>
            <w:r w:rsidRPr="00A00400">
              <w:rPr>
                <w:rFonts w:eastAsia="Calibri"/>
                <w:b/>
                <w:u w:val="single"/>
                <w:lang w:eastAsia="ar-SA"/>
              </w:rPr>
              <w:t>pasiūlymo pateikimo momentu jau yra:</w:t>
            </w:r>
          </w:p>
          <w:p w14:paraId="68236824" w14:textId="77777777" w:rsidR="00C3049A" w:rsidRPr="00A00400" w:rsidRDefault="00C3049A" w:rsidP="00C3049A">
            <w:pPr>
              <w:numPr>
                <w:ilvl w:val="0"/>
                <w:numId w:val="13"/>
              </w:numPr>
              <w:ind w:right="49"/>
              <w:contextualSpacing/>
              <w:jc w:val="both"/>
              <w:rPr>
                <w:rFonts w:eastAsia="Calibri"/>
                <w:b/>
                <w:lang w:eastAsia="ar-SA"/>
              </w:rPr>
            </w:pPr>
            <w:r w:rsidRPr="00A00400">
              <w:rPr>
                <w:rFonts w:eastAsia="Calibri"/>
                <w:b/>
              </w:rPr>
              <w:t xml:space="preserve"> </w:t>
            </w:r>
            <w:r w:rsidRPr="00A00400">
              <w:rPr>
                <w:rFonts w:eastAsia="Calibri"/>
                <w:b/>
                <w:lang w:eastAsia="ar-SA"/>
              </w:rPr>
              <w:t>Tiekėjo darbuotojas dirbantis pagal darbo sutartį arba;</w:t>
            </w:r>
          </w:p>
          <w:p w14:paraId="315F2C9B" w14:textId="77777777" w:rsidR="00C3049A" w:rsidRPr="00A00400" w:rsidRDefault="00C3049A" w:rsidP="00C3049A">
            <w:pPr>
              <w:numPr>
                <w:ilvl w:val="0"/>
                <w:numId w:val="13"/>
              </w:numPr>
              <w:ind w:right="49"/>
              <w:contextualSpacing/>
              <w:jc w:val="both"/>
              <w:rPr>
                <w:rFonts w:eastAsia="Calibri"/>
                <w:b/>
                <w:lang w:eastAsia="ar-SA"/>
              </w:rPr>
            </w:pPr>
            <w:r w:rsidRPr="00A00400">
              <w:rPr>
                <w:rFonts w:eastAsia="Calibri"/>
                <w:b/>
                <w:lang w:eastAsia="ar-SA"/>
              </w:rPr>
              <w:t>tiekėjų grupės, kuri yra sudariusi jungtinės veiklos sutartį, partnerio, darbuotojas dirbantis pagal darbo sutartį arba;</w:t>
            </w:r>
          </w:p>
          <w:p w14:paraId="2B3F15FE" w14:textId="77777777" w:rsidR="00C3049A" w:rsidRPr="00A00400" w:rsidRDefault="00C3049A" w:rsidP="00C3049A">
            <w:pPr>
              <w:numPr>
                <w:ilvl w:val="0"/>
                <w:numId w:val="13"/>
              </w:numPr>
              <w:ind w:right="49"/>
              <w:contextualSpacing/>
              <w:jc w:val="both"/>
              <w:rPr>
                <w:rFonts w:eastAsia="Calibri"/>
                <w:b/>
                <w:lang w:eastAsia="ar-SA"/>
              </w:rPr>
            </w:pPr>
            <w:r w:rsidRPr="00A00400">
              <w:rPr>
                <w:rFonts w:eastAsia="Calibri"/>
                <w:b/>
              </w:rPr>
              <w:t>tiekėjų grupės, kuri nėra sudariusi jungtinės veiklos sutarties</w:t>
            </w:r>
            <w:r w:rsidRPr="00A00400">
              <w:rPr>
                <w:rFonts w:eastAsia="Calibri"/>
                <w:b/>
                <w:lang w:eastAsia="ar-SA"/>
              </w:rPr>
              <w:t>, partnerio,  darbuotojas dirbantis pagal darbo sutartį arba;</w:t>
            </w:r>
          </w:p>
          <w:p w14:paraId="2E3B8964" w14:textId="77777777" w:rsidR="00C3049A" w:rsidRPr="00A00400" w:rsidRDefault="00C3049A" w:rsidP="00C3049A">
            <w:pPr>
              <w:numPr>
                <w:ilvl w:val="0"/>
                <w:numId w:val="13"/>
              </w:numPr>
              <w:ind w:right="49"/>
              <w:contextualSpacing/>
              <w:jc w:val="both"/>
              <w:rPr>
                <w:rFonts w:eastAsia="Calibri"/>
                <w:b/>
                <w:lang w:eastAsia="ar-SA"/>
              </w:rPr>
            </w:pPr>
            <w:r w:rsidRPr="00A00400">
              <w:rPr>
                <w:rFonts w:eastAsia="Calibri"/>
                <w:b/>
                <w:lang w:eastAsia="ar-SA"/>
              </w:rPr>
              <w:t>ūkio subjekto, kurio pajėgumais tiekėjas remiasi, darbuotojas</w:t>
            </w:r>
            <w:r w:rsidRPr="00A00400">
              <w:t xml:space="preserve"> </w:t>
            </w:r>
            <w:r w:rsidRPr="00A00400">
              <w:rPr>
                <w:rFonts w:eastAsia="Calibri"/>
                <w:b/>
                <w:lang w:eastAsia="ar-SA"/>
              </w:rPr>
              <w:t>dirbantis pagal darbo sutartį.</w:t>
            </w:r>
          </w:p>
        </w:tc>
        <w:tc>
          <w:tcPr>
            <w:tcW w:w="2127" w:type="dxa"/>
            <w:shd w:val="clear" w:color="auto" w:fill="FFFFFF" w:themeFill="background1"/>
            <w:vAlign w:val="center"/>
          </w:tcPr>
          <w:p w14:paraId="3D128C2F" w14:textId="77777777" w:rsidR="00C3049A" w:rsidRPr="00A00400" w:rsidRDefault="00C3049A" w:rsidP="009E1279">
            <w:pPr>
              <w:ind w:right="49"/>
              <w:jc w:val="both"/>
              <w:rPr>
                <w:rFonts w:eastAsia="Calibri"/>
                <w:b/>
                <w:lang w:eastAsia="ar-SA"/>
              </w:rPr>
            </w:pPr>
            <w:r w:rsidRPr="00A00400">
              <w:rPr>
                <w:rFonts w:eastAsia="Calibri"/>
                <w:b/>
                <w:lang w:eastAsia="ar-SA"/>
              </w:rPr>
              <w:t>Specialistas laimėjus konkursą  bus</w:t>
            </w:r>
            <w:r w:rsidRPr="00A00400">
              <w:rPr>
                <w:rFonts w:eastAsia="Calibri"/>
                <w:b/>
              </w:rPr>
              <w:t xml:space="preserve"> </w:t>
            </w:r>
            <w:r w:rsidRPr="00A00400">
              <w:rPr>
                <w:rFonts w:eastAsia="Calibri"/>
                <w:b/>
                <w:lang w:eastAsia="ar-SA"/>
              </w:rPr>
              <w:t>įdarbintas:</w:t>
            </w:r>
          </w:p>
          <w:p w14:paraId="0B98AC29" w14:textId="77777777" w:rsidR="00C3049A" w:rsidRPr="00A00400" w:rsidRDefault="00C3049A" w:rsidP="00C3049A">
            <w:pPr>
              <w:numPr>
                <w:ilvl w:val="0"/>
                <w:numId w:val="14"/>
              </w:numPr>
              <w:ind w:right="49"/>
              <w:contextualSpacing/>
              <w:jc w:val="both"/>
              <w:rPr>
                <w:rFonts w:eastAsia="Calibri"/>
                <w:b/>
                <w:lang w:eastAsia="ar-SA"/>
              </w:rPr>
            </w:pPr>
            <w:r w:rsidRPr="00A00400">
              <w:rPr>
                <w:rFonts w:eastAsia="Calibri"/>
                <w:b/>
                <w:lang w:eastAsia="ar-SA"/>
              </w:rPr>
              <w:t>Tiekėjo įmonėje arba</w:t>
            </w:r>
          </w:p>
          <w:p w14:paraId="7B116680" w14:textId="77777777" w:rsidR="00C3049A" w:rsidRPr="00A00400" w:rsidRDefault="00C3049A" w:rsidP="00C3049A">
            <w:pPr>
              <w:numPr>
                <w:ilvl w:val="0"/>
                <w:numId w:val="14"/>
              </w:numPr>
              <w:ind w:right="49"/>
              <w:contextualSpacing/>
              <w:jc w:val="both"/>
              <w:rPr>
                <w:rFonts w:eastAsia="Calibri"/>
                <w:b/>
                <w:lang w:eastAsia="ar-SA"/>
              </w:rPr>
            </w:pPr>
            <w:r w:rsidRPr="00A00400">
              <w:rPr>
                <w:rFonts w:eastAsia="Calibri"/>
                <w:b/>
                <w:lang w:eastAsia="ar-SA"/>
              </w:rPr>
              <w:t>tiekėjų grupės, kuri yra sudariusi jungtinės veiklos sutartį, partnerio, įmonėje arba</w:t>
            </w:r>
          </w:p>
          <w:p w14:paraId="659632E2" w14:textId="77777777" w:rsidR="00C3049A" w:rsidRPr="00A00400" w:rsidRDefault="00C3049A" w:rsidP="00C3049A">
            <w:pPr>
              <w:numPr>
                <w:ilvl w:val="0"/>
                <w:numId w:val="14"/>
              </w:numPr>
              <w:ind w:right="49"/>
              <w:contextualSpacing/>
              <w:jc w:val="both"/>
              <w:rPr>
                <w:rFonts w:eastAsia="Calibri"/>
                <w:b/>
                <w:lang w:eastAsia="ar-SA"/>
              </w:rPr>
            </w:pPr>
            <w:r w:rsidRPr="00A00400">
              <w:rPr>
                <w:rFonts w:eastAsia="Calibri"/>
                <w:b/>
                <w:lang w:eastAsia="ar-SA"/>
              </w:rPr>
              <w:t xml:space="preserve"> </w:t>
            </w:r>
            <w:r w:rsidRPr="00A00400">
              <w:rPr>
                <w:rFonts w:eastAsia="Calibri"/>
                <w:b/>
              </w:rPr>
              <w:t>tiekėjų grupės, kuri nėra sudariusi jungtinės veiklos sutarties</w:t>
            </w:r>
            <w:r w:rsidRPr="00A00400">
              <w:rPr>
                <w:rFonts w:eastAsia="Calibri"/>
                <w:b/>
                <w:lang w:eastAsia="ar-SA"/>
              </w:rPr>
              <w:t>, partnerio įmonėje arba</w:t>
            </w:r>
          </w:p>
          <w:p w14:paraId="4E2B0801" w14:textId="77777777" w:rsidR="00C3049A" w:rsidRPr="00A00400" w:rsidRDefault="00C3049A" w:rsidP="00C3049A">
            <w:pPr>
              <w:numPr>
                <w:ilvl w:val="0"/>
                <w:numId w:val="14"/>
              </w:numPr>
              <w:ind w:right="49"/>
              <w:contextualSpacing/>
              <w:jc w:val="both"/>
              <w:rPr>
                <w:rFonts w:eastAsia="Calibri"/>
                <w:b/>
                <w:lang w:eastAsia="ar-SA"/>
              </w:rPr>
            </w:pPr>
            <w:r w:rsidRPr="00A00400">
              <w:rPr>
                <w:rFonts w:eastAsia="Calibri"/>
                <w:b/>
                <w:lang w:eastAsia="ar-SA"/>
              </w:rPr>
              <w:t xml:space="preserve">ūkio subjekto, kurio pajėgumais tiekėjas remiasi, įmonėje </w:t>
            </w:r>
          </w:p>
          <w:p w14:paraId="63DEEA86" w14:textId="77777777" w:rsidR="00C3049A" w:rsidRPr="00A00400" w:rsidRDefault="00C3049A" w:rsidP="009E1279">
            <w:pPr>
              <w:ind w:left="360" w:right="49"/>
              <w:contextualSpacing/>
              <w:jc w:val="both"/>
              <w:rPr>
                <w:rFonts w:eastAsia="Arial Unicode MS"/>
                <w:b/>
                <w:bdr w:val="nil"/>
              </w:rPr>
            </w:pPr>
          </w:p>
        </w:tc>
        <w:tc>
          <w:tcPr>
            <w:tcW w:w="1417" w:type="dxa"/>
            <w:vMerge/>
            <w:vAlign w:val="center"/>
          </w:tcPr>
          <w:p w14:paraId="79D8008D" w14:textId="77777777" w:rsidR="00C3049A" w:rsidRPr="00A00400" w:rsidRDefault="00C3049A" w:rsidP="009E1279">
            <w:pPr>
              <w:pBdr>
                <w:top w:val="nil"/>
                <w:left w:val="nil"/>
                <w:bottom w:val="nil"/>
                <w:right w:val="nil"/>
                <w:between w:val="nil"/>
                <w:bar w:val="nil"/>
              </w:pBdr>
              <w:jc w:val="center"/>
              <w:rPr>
                <w:rFonts w:eastAsia="Arial Unicode MS"/>
                <w:b/>
                <w:bdr w:val="nil"/>
              </w:rPr>
            </w:pPr>
          </w:p>
        </w:tc>
      </w:tr>
      <w:tr w:rsidR="00C3049A" w:rsidRPr="00663343" w14:paraId="2EA66B83" w14:textId="77777777" w:rsidTr="009E1279">
        <w:tc>
          <w:tcPr>
            <w:tcW w:w="816" w:type="dxa"/>
            <w:shd w:val="clear" w:color="auto" w:fill="FFFFFF" w:themeFill="background1"/>
          </w:tcPr>
          <w:p w14:paraId="280A1AE7" w14:textId="77777777" w:rsidR="00C3049A" w:rsidRPr="00A00400" w:rsidRDefault="00C3049A" w:rsidP="009E1279">
            <w:pPr>
              <w:pBdr>
                <w:top w:val="nil"/>
                <w:left w:val="nil"/>
                <w:bottom w:val="nil"/>
                <w:right w:val="nil"/>
                <w:between w:val="nil"/>
                <w:bar w:val="nil"/>
              </w:pBdr>
              <w:jc w:val="center"/>
              <w:rPr>
                <w:rFonts w:eastAsia="Arial Unicode MS"/>
                <w:bdr w:val="nil"/>
              </w:rPr>
            </w:pPr>
            <w:r w:rsidRPr="00A00400">
              <w:rPr>
                <w:rFonts w:eastAsia="Arial Unicode MS"/>
                <w:bdr w:val="nil"/>
              </w:rPr>
              <w:t>4.2.1.</w:t>
            </w:r>
          </w:p>
        </w:tc>
        <w:tc>
          <w:tcPr>
            <w:tcW w:w="1890" w:type="dxa"/>
          </w:tcPr>
          <w:p w14:paraId="50FC171D" w14:textId="534DEA8D" w:rsidR="00C3049A" w:rsidRPr="00A00400" w:rsidRDefault="00A00400" w:rsidP="009E1279">
            <w:pPr>
              <w:autoSpaceDE w:val="0"/>
              <w:autoSpaceDN w:val="0"/>
              <w:jc w:val="both"/>
              <w:rPr>
                <w:b/>
                <w:bCs/>
              </w:rPr>
            </w:pPr>
            <w:r w:rsidRPr="00A00400">
              <w:rPr>
                <w:b/>
                <w:bCs/>
              </w:rPr>
              <w:t xml:space="preserve">Specialistas, turintis teisę vadovauti </w:t>
            </w:r>
            <w:r w:rsidRPr="00A00400">
              <w:rPr>
                <w:b/>
                <w:bCs/>
              </w:rPr>
              <w:lastRenderedPageBreak/>
              <w:t>tvarkybos darbams. Tvarkybos darbai: konservavimas, restauravimas, remontas.</w:t>
            </w:r>
          </w:p>
        </w:tc>
        <w:tc>
          <w:tcPr>
            <w:tcW w:w="1094" w:type="dxa"/>
            <w:shd w:val="clear" w:color="auto" w:fill="FFFFFF" w:themeFill="background1"/>
          </w:tcPr>
          <w:p w14:paraId="720FA400" w14:textId="77777777" w:rsidR="00C3049A" w:rsidRPr="00A00400" w:rsidRDefault="00C3049A" w:rsidP="009E1279">
            <w:pPr>
              <w:tabs>
                <w:tab w:val="left" w:pos="318"/>
              </w:tabs>
              <w:spacing w:line="276" w:lineRule="auto"/>
              <w:jc w:val="both"/>
              <w:rPr>
                <w:rFonts w:eastAsia="Arial Unicode MS"/>
                <w:bdr w:val="nil"/>
              </w:rPr>
            </w:pPr>
          </w:p>
        </w:tc>
        <w:tc>
          <w:tcPr>
            <w:tcW w:w="2432" w:type="dxa"/>
            <w:shd w:val="clear" w:color="auto" w:fill="FFFFFF" w:themeFill="background1"/>
          </w:tcPr>
          <w:p w14:paraId="5D13867D" w14:textId="77777777" w:rsidR="00C3049A" w:rsidRPr="00A00400" w:rsidRDefault="00C3049A" w:rsidP="009E1279">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511B583A" w14:textId="77777777" w:rsidR="00C3049A" w:rsidRPr="00A00400" w:rsidRDefault="00C3049A" w:rsidP="009E1279">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21149BB6" w14:textId="77777777" w:rsidR="00C3049A" w:rsidRPr="00A00400" w:rsidRDefault="00C3049A" w:rsidP="009E1279">
            <w:pPr>
              <w:pBdr>
                <w:top w:val="nil"/>
                <w:left w:val="nil"/>
                <w:bottom w:val="nil"/>
                <w:right w:val="nil"/>
                <w:between w:val="nil"/>
                <w:bar w:val="nil"/>
              </w:pBdr>
              <w:rPr>
                <w:rFonts w:eastAsia="Arial Unicode MS"/>
                <w:bdr w:val="nil"/>
              </w:rPr>
            </w:pPr>
          </w:p>
        </w:tc>
      </w:tr>
    </w:tbl>
    <w:p w14:paraId="5F0C3C6F" w14:textId="59E6E277" w:rsidR="00C3049A" w:rsidRPr="00EE7269" w:rsidRDefault="005E7962" w:rsidP="00C3049A">
      <w:pPr>
        <w:spacing w:after="200" w:line="276" w:lineRule="auto"/>
        <w:rPr>
          <w:rFonts w:ascii="Times New Roman" w:eastAsia="Calibri" w:hAnsi="Times New Roman" w:cs="Times New Roman"/>
          <w:i/>
        </w:rPr>
      </w:pPr>
      <w:r>
        <w:rPr>
          <w:rFonts w:ascii="Times New Roman" w:eastAsia="Calibri" w:hAnsi="Times New Roman" w:cs="Times New Roman"/>
          <w:i/>
        </w:rPr>
        <w:t>*</w:t>
      </w:r>
      <w:r w:rsidRPr="005E7962">
        <w:rPr>
          <w:rFonts w:ascii="Times New Roman" w:eastAsia="Calibri" w:hAnsi="Times New Roman" w:cs="Times New Roman"/>
          <w:i/>
        </w:rPr>
        <w:t xml:space="preserve"> Dalyvavimo kursuose, mokymuose ar seminaruose sertifikatai nėra tinkami, turi būti išlaikytas egzaminas atitinkamai kvalifikacijai įgyti. Egzaminas, kai nėra užtikrintos asmens autentifikavimo priemonės, yra netinkamas.</w:t>
      </w:r>
    </w:p>
    <w:p w14:paraId="73775E0A" w14:textId="77777777" w:rsidR="00C3049A" w:rsidRPr="00EE7269" w:rsidRDefault="00C3049A" w:rsidP="00C3049A">
      <w:pPr>
        <w:spacing w:after="200" w:line="276" w:lineRule="auto"/>
        <w:rPr>
          <w:rFonts w:ascii="Times New Roman" w:eastAsia="Calibri" w:hAnsi="Times New Roman" w:cs="Times New Roman"/>
          <w:i/>
        </w:rPr>
      </w:pPr>
    </w:p>
    <w:p w14:paraId="455F9F2B" w14:textId="77777777" w:rsidR="00C3049A" w:rsidRPr="00EE7269" w:rsidRDefault="00C3049A" w:rsidP="00C3049A">
      <w:pPr>
        <w:spacing w:after="200" w:line="276" w:lineRule="auto"/>
        <w:rPr>
          <w:rFonts w:ascii="Times New Roman" w:eastAsia="Calibri" w:hAnsi="Times New Roman" w:cs="Times New Roman"/>
          <w:i/>
        </w:rPr>
      </w:pPr>
    </w:p>
    <w:p w14:paraId="006A0014" w14:textId="77777777" w:rsidR="00C3049A" w:rsidRPr="00EE7269" w:rsidRDefault="00C3049A" w:rsidP="00C3049A">
      <w:pPr>
        <w:spacing w:after="200" w:line="276" w:lineRule="auto"/>
        <w:rPr>
          <w:rFonts w:ascii="Times New Roman" w:eastAsia="Calibri" w:hAnsi="Times New Roman" w:cs="Times New Roman"/>
          <w:i/>
        </w:rPr>
      </w:pPr>
    </w:p>
    <w:p w14:paraId="7D91AF5E" w14:textId="77777777" w:rsidR="00C3049A" w:rsidRPr="00EE7269" w:rsidRDefault="00C3049A" w:rsidP="00C3049A">
      <w:pPr>
        <w:spacing w:after="200" w:line="276" w:lineRule="auto"/>
        <w:rPr>
          <w:rFonts w:ascii="Times New Roman" w:eastAsia="Calibri" w:hAnsi="Times New Roman" w:cs="Times New Roman"/>
          <w:i/>
        </w:rPr>
      </w:pPr>
    </w:p>
    <w:p w14:paraId="59019A84" w14:textId="77777777" w:rsidR="00C3049A" w:rsidRPr="00EE7269" w:rsidRDefault="00C3049A" w:rsidP="00C3049A">
      <w:pPr>
        <w:spacing w:after="200" w:line="276" w:lineRule="auto"/>
        <w:rPr>
          <w:rFonts w:ascii="Times New Roman" w:eastAsia="Calibri" w:hAnsi="Times New Roman" w:cs="Times New Roman"/>
          <w:i/>
        </w:rPr>
      </w:pPr>
    </w:p>
    <w:p w14:paraId="2D919B70" w14:textId="77777777" w:rsidR="00C3049A" w:rsidRPr="00EE7269" w:rsidRDefault="00C3049A" w:rsidP="00C3049A">
      <w:pPr>
        <w:spacing w:after="200" w:line="276" w:lineRule="auto"/>
        <w:rPr>
          <w:rFonts w:ascii="Times New Roman" w:eastAsia="Calibri" w:hAnsi="Times New Roman" w:cs="Times New Roman"/>
          <w:i/>
        </w:rPr>
      </w:pPr>
    </w:p>
    <w:p w14:paraId="4604D73A" w14:textId="77777777" w:rsidR="00C3049A" w:rsidRPr="00EE7269" w:rsidRDefault="00C3049A" w:rsidP="00C3049A">
      <w:pPr>
        <w:spacing w:after="200" w:line="276" w:lineRule="auto"/>
        <w:rPr>
          <w:rFonts w:ascii="Times New Roman" w:eastAsia="Calibri" w:hAnsi="Times New Roman" w:cs="Times New Roman"/>
          <w:i/>
        </w:rPr>
      </w:pPr>
    </w:p>
    <w:p w14:paraId="7D9FB4FE" w14:textId="77777777" w:rsidR="00C3049A" w:rsidRDefault="00C3049A" w:rsidP="00BC330F">
      <w:pPr>
        <w:spacing w:after="200" w:line="276" w:lineRule="auto"/>
        <w:jc w:val="center"/>
        <w:rPr>
          <w:rFonts w:ascii="Times New Roman" w:eastAsia="Calibri" w:hAnsi="Times New Roman" w:cs="Times New Roman"/>
          <w:i/>
        </w:rPr>
      </w:pPr>
    </w:p>
    <w:p w14:paraId="68E0EC38" w14:textId="77777777" w:rsidR="00C3049A" w:rsidRPr="001208B8" w:rsidRDefault="00C3049A" w:rsidP="00BC330F">
      <w:pPr>
        <w:spacing w:after="200" w:line="276" w:lineRule="auto"/>
        <w:jc w:val="center"/>
        <w:rPr>
          <w:rFonts w:ascii="Times New Roman" w:eastAsia="Calibri" w:hAnsi="Times New Roman" w:cs="Times New Roman"/>
          <w:i/>
        </w:rPr>
      </w:pPr>
    </w:p>
    <w:p w14:paraId="18FA7983" w14:textId="77777777" w:rsidR="00BC330F" w:rsidRPr="001208B8" w:rsidRDefault="00BC330F" w:rsidP="00BC330F">
      <w:pPr>
        <w:spacing w:after="200" w:line="276" w:lineRule="auto"/>
        <w:jc w:val="center"/>
        <w:rPr>
          <w:rFonts w:ascii="Times New Roman" w:eastAsia="Calibri" w:hAnsi="Times New Roman" w:cs="Times New Roman"/>
          <w:i/>
        </w:rPr>
      </w:pPr>
    </w:p>
    <w:p w14:paraId="5C144DE3" w14:textId="77777777" w:rsidR="00BC330F" w:rsidRPr="001208B8" w:rsidRDefault="00BC330F" w:rsidP="00BC330F">
      <w:pPr>
        <w:spacing w:after="200" w:line="276" w:lineRule="auto"/>
        <w:jc w:val="center"/>
        <w:rPr>
          <w:rFonts w:ascii="Times New Roman" w:eastAsia="Calibri" w:hAnsi="Times New Roman" w:cs="Times New Roman"/>
          <w:i/>
        </w:rPr>
      </w:pPr>
    </w:p>
    <w:p w14:paraId="11FCD941" w14:textId="77777777" w:rsidR="00BC330F" w:rsidRPr="001208B8" w:rsidRDefault="00BC330F" w:rsidP="00BC330F">
      <w:pPr>
        <w:spacing w:after="200" w:line="276" w:lineRule="auto"/>
        <w:jc w:val="center"/>
        <w:rPr>
          <w:rFonts w:ascii="Times New Roman" w:eastAsia="Calibri" w:hAnsi="Times New Roman" w:cs="Times New Roman"/>
          <w:i/>
        </w:rPr>
      </w:pPr>
    </w:p>
    <w:p w14:paraId="2C2759A6" w14:textId="77777777" w:rsidR="00BC330F" w:rsidRPr="001208B8" w:rsidRDefault="00BC330F" w:rsidP="00BC330F">
      <w:pPr>
        <w:spacing w:after="200" w:line="276" w:lineRule="auto"/>
        <w:jc w:val="center"/>
        <w:rPr>
          <w:rFonts w:ascii="Times New Roman" w:eastAsia="Calibri" w:hAnsi="Times New Roman" w:cs="Times New Roman"/>
          <w:i/>
        </w:rPr>
      </w:pPr>
    </w:p>
    <w:p w14:paraId="222DB068" w14:textId="77777777" w:rsidR="00BC330F" w:rsidRPr="001208B8" w:rsidRDefault="00BC330F" w:rsidP="00663343">
      <w:pPr>
        <w:spacing w:after="200" w:line="276" w:lineRule="auto"/>
        <w:rPr>
          <w:rFonts w:ascii="Times New Roman" w:eastAsia="Calibri" w:hAnsi="Times New Roman" w:cs="Times New Roman"/>
          <w:i/>
        </w:rPr>
      </w:pPr>
    </w:p>
    <w:p w14:paraId="4DD5489E" w14:textId="77777777" w:rsidR="00BC330F" w:rsidRPr="001208B8" w:rsidRDefault="00BC330F" w:rsidP="00BC330F">
      <w:pPr>
        <w:spacing w:after="200" w:line="276" w:lineRule="auto"/>
        <w:jc w:val="center"/>
        <w:rPr>
          <w:rFonts w:ascii="Times New Roman" w:eastAsia="Calibri" w:hAnsi="Times New Roman" w:cs="Times New Roman"/>
          <w:i/>
        </w:rPr>
      </w:pPr>
    </w:p>
    <w:p w14:paraId="3760F5C2" w14:textId="77777777" w:rsidR="00BC330F" w:rsidRPr="001208B8" w:rsidRDefault="00BC330F"/>
    <w:sectPr w:rsidR="00BC330F" w:rsidRPr="001208B8">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04913" w14:textId="77777777" w:rsidR="00E11155" w:rsidRDefault="00E11155" w:rsidP="00BC330F">
      <w:pPr>
        <w:spacing w:after="0" w:line="240" w:lineRule="auto"/>
      </w:pPr>
      <w:r>
        <w:separator/>
      </w:r>
    </w:p>
  </w:endnote>
  <w:endnote w:type="continuationSeparator" w:id="0">
    <w:p w14:paraId="00D4EC9C" w14:textId="77777777" w:rsidR="00E11155" w:rsidRDefault="00E11155" w:rsidP="00BC3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25B2BCF" w14:textId="77777777" w:rsidR="002761D1" w:rsidRDefault="002761D1">
        <w:pPr>
          <w:pStyle w:val="Footer"/>
          <w:jc w:val="center"/>
        </w:pPr>
        <w:r>
          <w:fldChar w:fldCharType="begin"/>
        </w:r>
        <w:r>
          <w:instrText>PAGE   \* MERGEFORMAT</w:instrText>
        </w:r>
        <w:r>
          <w:fldChar w:fldCharType="separate"/>
        </w:r>
        <w:r>
          <w:t>2</w:t>
        </w:r>
        <w:r>
          <w:fldChar w:fldCharType="end"/>
        </w:r>
      </w:p>
    </w:sdtContent>
  </w:sdt>
  <w:p w14:paraId="3EAC6E14" w14:textId="77777777" w:rsidR="002761D1" w:rsidRDefault="00276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C260E" w14:textId="77777777" w:rsidR="00E11155" w:rsidRDefault="00E11155" w:rsidP="00BC330F">
      <w:pPr>
        <w:spacing w:after="0" w:line="240" w:lineRule="auto"/>
      </w:pPr>
      <w:r>
        <w:separator/>
      </w:r>
    </w:p>
  </w:footnote>
  <w:footnote w:type="continuationSeparator" w:id="0">
    <w:p w14:paraId="0B50D24C" w14:textId="77777777" w:rsidR="00E11155" w:rsidRDefault="00E11155" w:rsidP="00BC330F">
      <w:pPr>
        <w:spacing w:after="0" w:line="240" w:lineRule="auto"/>
      </w:pPr>
      <w:r>
        <w:continuationSeparator/>
      </w:r>
    </w:p>
  </w:footnote>
  <w:footnote w:id="1">
    <w:p w14:paraId="1A34AB40" w14:textId="1C88E936" w:rsidR="00C3049A" w:rsidRPr="00663343" w:rsidRDefault="00C3049A" w:rsidP="00663343">
      <w:pPr>
        <w:pStyle w:val="FootnoteText"/>
        <w:tabs>
          <w:tab w:val="clear" w:pos="360"/>
          <w:tab w:val="left" w:pos="0"/>
        </w:tabs>
        <w:ind w:left="0" w:firstLine="567"/>
        <w:jc w:val="both"/>
        <w:rPr>
          <w:sz w:val="16"/>
          <w:szCs w:val="16"/>
          <w:lang w:val="lt-LT"/>
        </w:rPr>
      </w:pPr>
      <w:r w:rsidRPr="004F681F">
        <w:rPr>
          <w:rStyle w:val="FootnoteReference"/>
          <w:lang w:val="lt-LT"/>
        </w:rPr>
        <w:footnoteRef/>
      </w:r>
      <w:r w:rsidRPr="004F681F">
        <w:rPr>
          <w:lang w:val="lt-LT"/>
        </w:rPr>
        <w:t xml:space="preserve"> </w:t>
      </w:r>
      <w:r w:rsidRPr="004F681F">
        <w:rPr>
          <w:i/>
          <w:iCs/>
          <w:sz w:val="16"/>
          <w:szCs w:val="16"/>
          <w:lang w:val="lt-LT" w:eastAsia="lt-LT"/>
        </w:rPr>
        <w:t>Tiekėjas privalo pasiūlyti asmenis visoms nurodytoms pareigybėms. Vienas specialistas gali būti siūlomas ir daugiau nei vienoms pareigoms</w:t>
      </w:r>
      <w:r w:rsidRPr="004F681F">
        <w:rPr>
          <w:rFonts w:eastAsia="Calibri"/>
          <w:i/>
          <w:iCs/>
          <w:sz w:val="16"/>
          <w:szCs w:val="16"/>
          <w:lang w:val="lt-LT"/>
        </w:rPr>
        <w:t>. Svarbu, kad jie bendrai turėtų reikalaujamą kvalifikaciją.</w:t>
      </w:r>
    </w:p>
  </w:footnote>
  <w:footnote w:id="2">
    <w:p w14:paraId="719A7410" w14:textId="77777777" w:rsidR="00C3049A" w:rsidRPr="004F681F" w:rsidRDefault="00C3049A" w:rsidP="00C3049A">
      <w:pPr>
        <w:pStyle w:val="FootnoteText"/>
        <w:tabs>
          <w:tab w:val="clear" w:pos="360"/>
        </w:tabs>
        <w:ind w:left="0" w:firstLine="567"/>
        <w:jc w:val="both"/>
        <w:rPr>
          <w:i/>
          <w:sz w:val="16"/>
          <w:szCs w:val="16"/>
          <w:lang w:val="lt-LT"/>
        </w:rPr>
      </w:pPr>
      <w:r w:rsidRPr="004F681F">
        <w:rPr>
          <w:rStyle w:val="FootnoteReference"/>
          <w:i/>
          <w:iCs/>
          <w:sz w:val="16"/>
          <w:szCs w:val="16"/>
          <w:lang w:val="lt-LT"/>
        </w:rPr>
        <w:footnoteRef/>
      </w:r>
      <w:r w:rsidRPr="004F681F">
        <w:rPr>
          <w:i/>
          <w:iCs/>
          <w:sz w:val="16"/>
          <w:szCs w:val="16"/>
          <w:lang w:val="lt-LT"/>
        </w:rPr>
        <w:t xml:space="preserve"> </w:t>
      </w:r>
      <w:r w:rsidRPr="004F681F">
        <w:rPr>
          <w:rFonts w:eastAsia="Arial Unicode MS"/>
          <w:i/>
          <w:iCs/>
          <w:sz w:val="16"/>
          <w:szCs w:val="16"/>
          <w:bdr w:val="nil"/>
          <w:lang w:val="lt-LT"/>
        </w:rPr>
        <w:t xml:space="preserve">LR teisės aktuose numatytos institucijos- </w:t>
      </w:r>
      <w:r w:rsidRPr="00B53BF6">
        <w:rPr>
          <w:rFonts w:eastAsia="Arial Unicode MS"/>
          <w:i/>
          <w:iCs/>
          <w:sz w:val="16"/>
          <w:szCs w:val="16"/>
          <w:bdr w:val="nil"/>
          <w:lang w:val="lt-LT"/>
        </w:rPr>
        <w:t>VšĮ „Statybos sektoriaus vystymo agentūra“</w:t>
      </w:r>
      <w:r w:rsidRPr="004F681F">
        <w:rPr>
          <w:rFonts w:eastAsia="Arial Unicode MS"/>
          <w:i/>
          <w:iCs/>
          <w:sz w:val="16"/>
          <w:szCs w:val="16"/>
          <w:bdr w:val="nil"/>
          <w:lang w:val="lt-LT"/>
        </w:rPr>
        <w:t>, Lietuvos Respublikos Architektų rūmai, Lietuvos Respublikos Kultūros ministerija, Kultūros paveldo departamentas prie Kultūros ministerijos.</w:t>
      </w:r>
    </w:p>
  </w:footnote>
  <w:footnote w:id="3">
    <w:p w14:paraId="4D638465" w14:textId="77777777" w:rsidR="00C3049A" w:rsidRPr="009810AB" w:rsidRDefault="00C3049A" w:rsidP="00C3049A">
      <w:pPr>
        <w:tabs>
          <w:tab w:val="left" w:pos="567"/>
        </w:tabs>
        <w:spacing w:after="0" w:line="240" w:lineRule="auto"/>
        <w:ind w:firstLine="540"/>
        <w:jc w:val="both"/>
        <w:rPr>
          <w:rFonts w:ascii="Times New Roman" w:hAnsi="Times New Roman" w:cs="Times New Roman"/>
          <w:b/>
          <w:i/>
          <w:iCs/>
          <w:sz w:val="16"/>
          <w:szCs w:val="16"/>
          <w:lang w:eastAsia="lt-LT"/>
        </w:rPr>
      </w:pPr>
      <w:r w:rsidRPr="004F681F">
        <w:rPr>
          <w:rStyle w:val="FootnoteReference"/>
          <w:sz w:val="16"/>
          <w:szCs w:val="16"/>
        </w:rPr>
        <w:footnoteRef/>
      </w:r>
      <w:r w:rsidRPr="004F681F">
        <w:rPr>
          <w:rFonts w:ascii="Times New Roman" w:hAnsi="Times New Roman" w:cs="Times New Roman"/>
          <w:sz w:val="16"/>
          <w:szCs w:val="16"/>
        </w:rPr>
        <w:t xml:space="preserve"> </w:t>
      </w:r>
      <w:r w:rsidRPr="004F681F">
        <w:rPr>
          <w:rFonts w:ascii="Times New Roman" w:hAnsi="Times New Roman" w:cs="Times New Roman"/>
          <w:i/>
          <w:sz w:val="16"/>
          <w:szCs w:val="16"/>
          <w:lang w:eastAsia="lt-LT"/>
        </w:rPr>
        <w:t xml:space="preserve">Iš Iš užsienio šalių tiekėjų, registruotų Europos Sąjungos valstybėje narėje, Europos ekonominės erdvės valstybėje narėje, Šveicarijos Konfederacijoje arba trečiojoje šalyje (toliau – užsienio šalies tiekėjas), priimami tiekėjo kilmės šalies kompetentingų institucijų išduoti dokumentai. Tačiau toks užsienio šalies tiekėjas turi pareigą, per protingą laiką, kreiptis į </w:t>
      </w:r>
      <w:r w:rsidRPr="00B53BF6">
        <w:rPr>
          <w:rFonts w:ascii="Times New Roman" w:hAnsi="Times New Roman" w:cs="Times New Roman"/>
          <w:i/>
          <w:sz w:val="16"/>
          <w:szCs w:val="16"/>
          <w:lang w:eastAsia="lt-LT"/>
        </w:rPr>
        <w:t>VšĮ „Statybos sektoriaus vystymo agentūra“</w:t>
      </w:r>
      <w:r w:rsidRPr="004F681F">
        <w:rPr>
          <w:rFonts w:ascii="Times New Roman" w:hAnsi="Times New Roman" w:cs="Times New Roman"/>
          <w:i/>
          <w:sz w:val="16"/>
          <w:szCs w:val="16"/>
          <w:lang w:eastAsia="lt-LT"/>
        </w:rPr>
        <w:t xml:space="preserve">  ar kitą atsakingą Lietuvos Respublikos instituciją dėl teisės pripažinimo dokumento išdavimo. Jei  galimu konkurso laimėtoju,  bus pripažintas užsienio šalies tiekėjas,  kartu su kvalifikaciją įrodančiais dokumentais (t.</w:t>
      </w:r>
      <w:r>
        <w:rPr>
          <w:rFonts w:ascii="Times New Roman" w:hAnsi="Times New Roman" w:cs="Times New Roman"/>
          <w:i/>
          <w:sz w:val="16"/>
          <w:szCs w:val="16"/>
          <w:lang w:eastAsia="lt-LT"/>
        </w:rPr>
        <w:t xml:space="preserve"> </w:t>
      </w:r>
      <w:r w:rsidRPr="004F681F">
        <w:rPr>
          <w:rFonts w:ascii="Times New Roman" w:hAnsi="Times New Roman" w:cs="Times New Roman"/>
          <w:i/>
          <w:sz w:val="16"/>
          <w:szCs w:val="16"/>
          <w:lang w:eastAsia="lt-LT"/>
        </w:rPr>
        <w:t xml:space="preserve">y. tiekėjo kilmės šalies kompetentingų institucijų išduotais dokumentais), vietoje Teisės pripažinimo dokumento, galės pateikti ir </w:t>
      </w:r>
      <w:r w:rsidRPr="00B53BF6">
        <w:rPr>
          <w:rFonts w:ascii="Times New Roman" w:hAnsi="Times New Roman" w:cs="Times New Roman"/>
          <w:i/>
          <w:sz w:val="16"/>
          <w:szCs w:val="16"/>
          <w:lang w:eastAsia="lt-LT"/>
        </w:rPr>
        <w:t>VšĮ „Statybos sektoriaus vystymo agentūra“</w:t>
      </w:r>
      <w:r w:rsidRPr="004F681F">
        <w:rPr>
          <w:rFonts w:ascii="Times New Roman" w:hAnsi="Times New Roman" w:cs="Times New Roman"/>
          <w:i/>
          <w:sz w:val="16"/>
          <w:szCs w:val="16"/>
          <w:lang w:eastAsia="lt-LT"/>
        </w:rPr>
        <w:t xml:space="preserve">  ar kitai atsakingai Lietuvos Respublikos institucijai pateiktą prašymą (su rašytiniu įrodymu, kad šį prašymą pateikė) išduoti  Teisės pripažinimo dokumentą. Teisės pripažinimo dokumentas Lietuvoje galės būti išduotas ir po galutinės pasiūlymų pateikimo datos , tačiau perkančiajai organizacijai jis turės būti pateiktas ne vėliau kaip iki  pirkimo sutarties pasirašymo.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332143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891292">
    <w:abstractNumId w:val="5"/>
  </w:num>
  <w:num w:numId="3"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4442774">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457339">
    <w:abstractNumId w:val="2"/>
  </w:num>
  <w:num w:numId="7" w16cid:durableId="897590111">
    <w:abstractNumId w:val="11"/>
  </w:num>
  <w:num w:numId="8" w16cid:durableId="548415900">
    <w:abstractNumId w:val="3"/>
  </w:num>
  <w:num w:numId="9" w16cid:durableId="877619723">
    <w:abstractNumId w:val="1"/>
  </w:num>
  <w:num w:numId="10" w16cid:durableId="2024477001">
    <w:abstractNumId w:val="9"/>
  </w:num>
  <w:num w:numId="11"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8943533">
    <w:abstractNumId w:val="10"/>
  </w:num>
  <w:num w:numId="14" w16cid:durableId="58651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0F"/>
    <w:rsid w:val="00001809"/>
    <w:rsid w:val="00005617"/>
    <w:rsid w:val="000160F1"/>
    <w:rsid w:val="00026401"/>
    <w:rsid w:val="00033641"/>
    <w:rsid w:val="00033E47"/>
    <w:rsid w:val="00033F0E"/>
    <w:rsid w:val="00035A96"/>
    <w:rsid w:val="00037A83"/>
    <w:rsid w:val="00041E04"/>
    <w:rsid w:val="00071496"/>
    <w:rsid w:val="00081040"/>
    <w:rsid w:val="00093CD8"/>
    <w:rsid w:val="00097E29"/>
    <w:rsid w:val="000A0669"/>
    <w:rsid w:val="000D25DC"/>
    <w:rsid w:val="000D7CED"/>
    <w:rsid w:val="000F3D58"/>
    <w:rsid w:val="00100720"/>
    <w:rsid w:val="0011492C"/>
    <w:rsid w:val="001208B8"/>
    <w:rsid w:val="001223A1"/>
    <w:rsid w:val="00142FC1"/>
    <w:rsid w:val="00144E82"/>
    <w:rsid w:val="00151138"/>
    <w:rsid w:val="001520C6"/>
    <w:rsid w:val="00153AD6"/>
    <w:rsid w:val="00160B5D"/>
    <w:rsid w:val="001759EF"/>
    <w:rsid w:val="001777D9"/>
    <w:rsid w:val="001806EE"/>
    <w:rsid w:val="0019084E"/>
    <w:rsid w:val="001926CE"/>
    <w:rsid w:val="001A567F"/>
    <w:rsid w:val="001A6A76"/>
    <w:rsid w:val="001B4904"/>
    <w:rsid w:val="001C60F7"/>
    <w:rsid w:val="00213762"/>
    <w:rsid w:val="00231729"/>
    <w:rsid w:val="00235609"/>
    <w:rsid w:val="002626B7"/>
    <w:rsid w:val="002761D1"/>
    <w:rsid w:val="00283380"/>
    <w:rsid w:val="00291161"/>
    <w:rsid w:val="002A6258"/>
    <w:rsid w:val="002B0F11"/>
    <w:rsid w:val="002B7F71"/>
    <w:rsid w:val="002C5EAF"/>
    <w:rsid w:val="002D5F8A"/>
    <w:rsid w:val="002D7033"/>
    <w:rsid w:val="002E5726"/>
    <w:rsid w:val="002F2DE8"/>
    <w:rsid w:val="00304AF2"/>
    <w:rsid w:val="003332B0"/>
    <w:rsid w:val="003500E9"/>
    <w:rsid w:val="00354936"/>
    <w:rsid w:val="00361DEC"/>
    <w:rsid w:val="003677EF"/>
    <w:rsid w:val="003C4852"/>
    <w:rsid w:val="003D6743"/>
    <w:rsid w:val="003D7DDD"/>
    <w:rsid w:val="003F3500"/>
    <w:rsid w:val="003F6D94"/>
    <w:rsid w:val="0040437F"/>
    <w:rsid w:val="004337DE"/>
    <w:rsid w:val="004472AE"/>
    <w:rsid w:val="00454075"/>
    <w:rsid w:val="00454D00"/>
    <w:rsid w:val="00456DEA"/>
    <w:rsid w:val="0046067D"/>
    <w:rsid w:val="0049499F"/>
    <w:rsid w:val="00495CB7"/>
    <w:rsid w:val="004A34CC"/>
    <w:rsid w:val="004E5A12"/>
    <w:rsid w:val="00536331"/>
    <w:rsid w:val="00551D2B"/>
    <w:rsid w:val="005525AC"/>
    <w:rsid w:val="00553688"/>
    <w:rsid w:val="00556314"/>
    <w:rsid w:val="00562C2E"/>
    <w:rsid w:val="00564548"/>
    <w:rsid w:val="00567372"/>
    <w:rsid w:val="005678FE"/>
    <w:rsid w:val="0057599A"/>
    <w:rsid w:val="00590003"/>
    <w:rsid w:val="005945DD"/>
    <w:rsid w:val="00595E40"/>
    <w:rsid w:val="005C1007"/>
    <w:rsid w:val="005D50EF"/>
    <w:rsid w:val="005E17C3"/>
    <w:rsid w:val="005E4976"/>
    <w:rsid w:val="005E763B"/>
    <w:rsid w:val="005E7962"/>
    <w:rsid w:val="00600A57"/>
    <w:rsid w:val="00605553"/>
    <w:rsid w:val="006216B4"/>
    <w:rsid w:val="0062550D"/>
    <w:rsid w:val="006365AA"/>
    <w:rsid w:val="00644CAA"/>
    <w:rsid w:val="006538AA"/>
    <w:rsid w:val="0065766A"/>
    <w:rsid w:val="00662216"/>
    <w:rsid w:val="00663343"/>
    <w:rsid w:val="0066772E"/>
    <w:rsid w:val="0068139E"/>
    <w:rsid w:val="00686E3D"/>
    <w:rsid w:val="006944C7"/>
    <w:rsid w:val="006B0769"/>
    <w:rsid w:val="006C2C2D"/>
    <w:rsid w:val="006C3CF2"/>
    <w:rsid w:val="006D1AAF"/>
    <w:rsid w:val="006E1435"/>
    <w:rsid w:val="006E4408"/>
    <w:rsid w:val="006E7A97"/>
    <w:rsid w:val="006F30C1"/>
    <w:rsid w:val="006F751C"/>
    <w:rsid w:val="006F75E7"/>
    <w:rsid w:val="006F7B8A"/>
    <w:rsid w:val="00706D20"/>
    <w:rsid w:val="00715C26"/>
    <w:rsid w:val="0072233E"/>
    <w:rsid w:val="00747166"/>
    <w:rsid w:val="00752D91"/>
    <w:rsid w:val="00752F4C"/>
    <w:rsid w:val="00757880"/>
    <w:rsid w:val="0076017D"/>
    <w:rsid w:val="0076571D"/>
    <w:rsid w:val="00792311"/>
    <w:rsid w:val="007A3144"/>
    <w:rsid w:val="007B5965"/>
    <w:rsid w:val="007E2649"/>
    <w:rsid w:val="00812A1C"/>
    <w:rsid w:val="00815DE0"/>
    <w:rsid w:val="00822843"/>
    <w:rsid w:val="008256D2"/>
    <w:rsid w:val="0085022F"/>
    <w:rsid w:val="008508E0"/>
    <w:rsid w:val="00851D52"/>
    <w:rsid w:val="00874462"/>
    <w:rsid w:val="0087538B"/>
    <w:rsid w:val="008760A6"/>
    <w:rsid w:val="008A3DD8"/>
    <w:rsid w:val="008B0E04"/>
    <w:rsid w:val="008B487C"/>
    <w:rsid w:val="0090578E"/>
    <w:rsid w:val="00910366"/>
    <w:rsid w:val="00924DD0"/>
    <w:rsid w:val="00947136"/>
    <w:rsid w:val="0095767C"/>
    <w:rsid w:val="00962AED"/>
    <w:rsid w:val="00973622"/>
    <w:rsid w:val="00977E69"/>
    <w:rsid w:val="0098650D"/>
    <w:rsid w:val="00992487"/>
    <w:rsid w:val="00993737"/>
    <w:rsid w:val="009A57B4"/>
    <w:rsid w:val="009B35F5"/>
    <w:rsid w:val="009C67EE"/>
    <w:rsid w:val="009E1D80"/>
    <w:rsid w:val="009E277C"/>
    <w:rsid w:val="009E41B3"/>
    <w:rsid w:val="00A00400"/>
    <w:rsid w:val="00A00F16"/>
    <w:rsid w:val="00A02296"/>
    <w:rsid w:val="00A0462D"/>
    <w:rsid w:val="00A20381"/>
    <w:rsid w:val="00A57D09"/>
    <w:rsid w:val="00A66396"/>
    <w:rsid w:val="00A73C25"/>
    <w:rsid w:val="00A911B3"/>
    <w:rsid w:val="00A9598E"/>
    <w:rsid w:val="00AC568D"/>
    <w:rsid w:val="00AD08F2"/>
    <w:rsid w:val="00B000EC"/>
    <w:rsid w:val="00B00AD5"/>
    <w:rsid w:val="00B0258F"/>
    <w:rsid w:val="00B2046D"/>
    <w:rsid w:val="00B3479F"/>
    <w:rsid w:val="00B401CA"/>
    <w:rsid w:val="00B414DF"/>
    <w:rsid w:val="00B441AB"/>
    <w:rsid w:val="00B464CB"/>
    <w:rsid w:val="00B50339"/>
    <w:rsid w:val="00B555D1"/>
    <w:rsid w:val="00B57D1D"/>
    <w:rsid w:val="00B60F4E"/>
    <w:rsid w:val="00B65890"/>
    <w:rsid w:val="00B738C0"/>
    <w:rsid w:val="00B8558D"/>
    <w:rsid w:val="00BA605B"/>
    <w:rsid w:val="00BC330F"/>
    <w:rsid w:val="00BD57A6"/>
    <w:rsid w:val="00BD6AE4"/>
    <w:rsid w:val="00BE7419"/>
    <w:rsid w:val="00BF509D"/>
    <w:rsid w:val="00BF7805"/>
    <w:rsid w:val="00C3049A"/>
    <w:rsid w:val="00C617EF"/>
    <w:rsid w:val="00C640A6"/>
    <w:rsid w:val="00C64BA3"/>
    <w:rsid w:val="00C70C0F"/>
    <w:rsid w:val="00C72483"/>
    <w:rsid w:val="00C72593"/>
    <w:rsid w:val="00C726B5"/>
    <w:rsid w:val="00C764C5"/>
    <w:rsid w:val="00C9078B"/>
    <w:rsid w:val="00CA667F"/>
    <w:rsid w:val="00CB4403"/>
    <w:rsid w:val="00CC5FC7"/>
    <w:rsid w:val="00CE6F41"/>
    <w:rsid w:val="00CF4FD6"/>
    <w:rsid w:val="00D00003"/>
    <w:rsid w:val="00D164FB"/>
    <w:rsid w:val="00D20491"/>
    <w:rsid w:val="00D25556"/>
    <w:rsid w:val="00D74827"/>
    <w:rsid w:val="00D8009D"/>
    <w:rsid w:val="00D8071D"/>
    <w:rsid w:val="00D83F73"/>
    <w:rsid w:val="00D948B6"/>
    <w:rsid w:val="00DB1CEA"/>
    <w:rsid w:val="00DD6477"/>
    <w:rsid w:val="00DE1023"/>
    <w:rsid w:val="00DE498C"/>
    <w:rsid w:val="00E11155"/>
    <w:rsid w:val="00E16AD0"/>
    <w:rsid w:val="00E2013F"/>
    <w:rsid w:val="00E23FBF"/>
    <w:rsid w:val="00E32BBF"/>
    <w:rsid w:val="00E33ABC"/>
    <w:rsid w:val="00E369E8"/>
    <w:rsid w:val="00E64E01"/>
    <w:rsid w:val="00EB1D36"/>
    <w:rsid w:val="00EB5EB7"/>
    <w:rsid w:val="00EC004E"/>
    <w:rsid w:val="00ED1321"/>
    <w:rsid w:val="00ED340D"/>
    <w:rsid w:val="00ED5348"/>
    <w:rsid w:val="00ED5904"/>
    <w:rsid w:val="00ED5C65"/>
    <w:rsid w:val="00EE28B4"/>
    <w:rsid w:val="00EE310C"/>
    <w:rsid w:val="00EF0B3C"/>
    <w:rsid w:val="00F01239"/>
    <w:rsid w:val="00F012A5"/>
    <w:rsid w:val="00F06CAE"/>
    <w:rsid w:val="00F155E0"/>
    <w:rsid w:val="00F2586B"/>
    <w:rsid w:val="00F30018"/>
    <w:rsid w:val="00F34CD3"/>
    <w:rsid w:val="00F37BBB"/>
    <w:rsid w:val="00F61B7C"/>
    <w:rsid w:val="00FB25C8"/>
    <w:rsid w:val="00FE5C06"/>
    <w:rsid w:val="00FE63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basedOn w:val="TableNormal"/>
    <w:uiPriority w:val="99"/>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styleId="UnresolvedMention">
    <w:name w:val="Unresolved Mention"/>
    <w:basedOn w:val="DefaultParagraphFont"/>
    <w:uiPriority w:val="99"/>
    <w:semiHidden/>
    <w:unhideWhenUsed/>
    <w:rsid w:val="00BC330F"/>
    <w:rPr>
      <w:color w:val="605E5C"/>
      <w:shd w:val="clear" w:color="auto" w:fill="E1DFDD"/>
    </w:rPr>
  </w:style>
  <w:style w:type="table" w:customStyle="1" w:styleId="TableGrid4">
    <w:name w:val="Table Grid4"/>
    <w:basedOn w:val="TableNormal"/>
    <w:next w:val="TableGrid"/>
    <w:uiPriority w:val="39"/>
    <w:rsid w:val="00C3049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43211-E943-4F19-924B-E22681B4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1</Pages>
  <Words>1047</Words>
  <Characters>598</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127</cp:revision>
  <cp:lastPrinted>2022-01-11T08:11:00Z</cp:lastPrinted>
  <dcterms:created xsi:type="dcterms:W3CDTF">2021-12-23T06:19:00Z</dcterms:created>
  <dcterms:modified xsi:type="dcterms:W3CDTF">2025-06-11T10:08:00Z</dcterms:modified>
</cp:coreProperties>
</file>